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9E" w:rsidRDefault="0019239E" w:rsidP="0072353B">
      <w:pPr>
        <w:pStyle w:val="NormalnyWeb"/>
        <w:ind w:firstLine="708"/>
        <w:jc w:val="both"/>
      </w:pPr>
    </w:p>
    <w:p w:rsidR="00655DF9" w:rsidRPr="00DB0563" w:rsidRDefault="00655DF9" w:rsidP="0019239E">
      <w:pPr>
        <w:pStyle w:val="NormalnyWeb"/>
        <w:ind w:firstLine="708"/>
        <w:jc w:val="both"/>
        <w:rPr>
          <w:b/>
          <w:sz w:val="32"/>
          <w:szCs w:val="32"/>
        </w:rPr>
      </w:pPr>
      <w:r w:rsidRPr="00655DF9">
        <w:rPr>
          <w:b/>
          <w:sz w:val="32"/>
          <w:szCs w:val="32"/>
        </w:rPr>
        <w:t>Informacja Przedsiębiorstwa Energetyki Cieplnej Sp. z o.o. w Brodnicy o cenach ciepła</w:t>
      </w:r>
      <w:r w:rsidR="008506CA">
        <w:rPr>
          <w:b/>
          <w:sz w:val="32"/>
          <w:szCs w:val="32"/>
        </w:rPr>
        <w:t xml:space="preserve"> w związku ze zmianą taryfy</w:t>
      </w:r>
      <w:bookmarkStart w:id="0" w:name="_GoBack"/>
      <w:bookmarkEnd w:id="0"/>
      <w:r w:rsidR="00292485">
        <w:rPr>
          <w:b/>
          <w:sz w:val="32"/>
          <w:szCs w:val="32"/>
        </w:rPr>
        <w:t>, które będą obowiązywały</w:t>
      </w:r>
      <w:r w:rsidRPr="00655DF9">
        <w:rPr>
          <w:b/>
          <w:sz w:val="32"/>
          <w:szCs w:val="32"/>
        </w:rPr>
        <w:t xml:space="preserve"> od 01 </w:t>
      </w:r>
      <w:r w:rsidR="00D05C4F">
        <w:rPr>
          <w:b/>
          <w:sz w:val="32"/>
          <w:szCs w:val="32"/>
        </w:rPr>
        <w:t>czerwca</w:t>
      </w:r>
      <w:r w:rsidRPr="00655DF9">
        <w:rPr>
          <w:b/>
          <w:sz w:val="32"/>
          <w:szCs w:val="32"/>
        </w:rPr>
        <w:t xml:space="preserve"> 202</w:t>
      </w:r>
      <w:r w:rsidR="00292485">
        <w:rPr>
          <w:b/>
          <w:sz w:val="32"/>
          <w:szCs w:val="32"/>
        </w:rPr>
        <w:t>5</w:t>
      </w:r>
      <w:r w:rsidRPr="00655DF9">
        <w:rPr>
          <w:b/>
          <w:sz w:val="32"/>
          <w:szCs w:val="32"/>
        </w:rPr>
        <w:t>r</w:t>
      </w:r>
      <w:r>
        <w:rPr>
          <w:sz w:val="32"/>
          <w:szCs w:val="32"/>
        </w:rPr>
        <w:t>.</w:t>
      </w:r>
      <w:r w:rsidR="00DB0563">
        <w:rPr>
          <w:sz w:val="32"/>
          <w:szCs w:val="32"/>
        </w:rPr>
        <w:t xml:space="preserve"> </w:t>
      </w:r>
      <w:r w:rsidR="00DB0563" w:rsidRPr="00DB0563">
        <w:rPr>
          <w:b/>
          <w:sz w:val="32"/>
          <w:szCs w:val="32"/>
        </w:rPr>
        <w:t xml:space="preserve">do </w:t>
      </w:r>
      <w:r w:rsidR="00292485">
        <w:rPr>
          <w:b/>
          <w:sz w:val="32"/>
          <w:szCs w:val="32"/>
        </w:rPr>
        <w:t xml:space="preserve">30 czerwca </w:t>
      </w:r>
      <w:r w:rsidR="00DB0563" w:rsidRPr="00DB0563">
        <w:rPr>
          <w:b/>
          <w:sz w:val="32"/>
          <w:szCs w:val="32"/>
        </w:rPr>
        <w:t>202</w:t>
      </w:r>
      <w:r w:rsidR="00292485">
        <w:rPr>
          <w:b/>
          <w:sz w:val="32"/>
          <w:szCs w:val="32"/>
        </w:rPr>
        <w:t>5</w:t>
      </w:r>
      <w:r w:rsidR="00DB0563" w:rsidRPr="00DB0563">
        <w:rPr>
          <w:b/>
          <w:sz w:val="32"/>
          <w:szCs w:val="32"/>
        </w:rPr>
        <w:t xml:space="preserve"> r.</w:t>
      </w:r>
    </w:p>
    <w:p w:rsidR="00655DF9" w:rsidRDefault="00655DF9" w:rsidP="0019239E">
      <w:pPr>
        <w:pStyle w:val="NormalnyWeb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Na podstawie art. 59a ust. 1 Ustawy z dnia 15 września 2022r. o szczególnych rozwiązaniach w zakresie niektórych źródeł ciepła w związku z sytuacją na rynku paliw (Dz.U.2023</w:t>
      </w:r>
      <w:r w:rsidR="006C02DA">
        <w:rPr>
          <w:sz w:val="32"/>
          <w:szCs w:val="32"/>
        </w:rPr>
        <w:t xml:space="preserve"> </w:t>
      </w:r>
      <w:r>
        <w:rPr>
          <w:sz w:val="32"/>
          <w:szCs w:val="32"/>
        </w:rPr>
        <w:t>poz.</w:t>
      </w:r>
      <w:r w:rsidR="001F6FAF">
        <w:rPr>
          <w:sz w:val="32"/>
          <w:szCs w:val="32"/>
        </w:rPr>
        <w:t>295</w:t>
      </w:r>
      <w:r>
        <w:rPr>
          <w:sz w:val="32"/>
          <w:szCs w:val="32"/>
        </w:rPr>
        <w:t xml:space="preserve"> z</w:t>
      </w:r>
      <w:r w:rsidR="006C02DA">
        <w:rPr>
          <w:sz w:val="32"/>
          <w:szCs w:val="32"/>
        </w:rPr>
        <w:t xml:space="preserve"> </w:t>
      </w:r>
      <w:proofErr w:type="spellStart"/>
      <w:r w:rsidR="006C02DA">
        <w:rPr>
          <w:sz w:val="32"/>
          <w:szCs w:val="32"/>
        </w:rPr>
        <w:t>późn</w:t>
      </w:r>
      <w:proofErr w:type="spellEnd"/>
      <w:r w:rsidR="006C02DA">
        <w:rPr>
          <w:sz w:val="32"/>
          <w:szCs w:val="32"/>
        </w:rPr>
        <w:t>.</w:t>
      </w:r>
      <w:r>
        <w:rPr>
          <w:sz w:val="32"/>
          <w:szCs w:val="32"/>
        </w:rPr>
        <w:t xml:space="preserve"> zm.), informujemy, że w związku </w:t>
      </w:r>
      <w:r w:rsidR="00532C03">
        <w:rPr>
          <w:sz w:val="32"/>
          <w:szCs w:val="32"/>
        </w:rPr>
        <w:t>ze zmianą taryfy dla ciepła</w:t>
      </w:r>
      <w:r w:rsidR="00B455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 rozliczeniach z </w:t>
      </w:r>
      <w:r w:rsidRPr="00655DF9">
        <w:rPr>
          <w:b/>
          <w:sz w:val="32"/>
          <w:szCs w:val="32"/>
        </w:rPr>
        <w:t>odbiorcami uprawnionymi</w:t>
      </w:r>
      <w:r>
        <w:rPr>
          <w:sz w:val="32"/>
          <w:szCs w:val="32"/>
        </w:rPr>
        <w:t xml:space="preserve">, o których mowa w art. 4 ust. 1 w/w ustawy, będą obowiązywały od  </w:t>
      </w:r>
      <w:r w:rsidRPr="00655DF9">
        <w:rPr>
          <w:b/>
          <w:sz w:val="32"/>
          <w:szCs w:val="32"/>
        </w:rPr>
        <w:t xml:space="preserve">01 </w:t>
      </w:r>
      <w:r w:rsidR="00D05C4F">
        <w:rPr>
          <w:b/>
          <w:sz w:val="32"/>
          <w:szCs w:val="32"/>
        </w:rPr>
        <w:t>czerwca</w:t>
      </w:r>
      <w:r w:rsidRPr="00655DF9">
        <w:rPr>
          <w:b/>
          <w:sz w:val="32"/>
          <w:szCs w:val="32"/>
        </w:rPr>
        <w:t xml:space="preserve"> 202</w:t>
      </w:r>
      <w:r w:rsidR="00292485">
        <w:rPr>
          <w:b/>
          <w:sz w:val="32"/>
          <w:szCs w:val="32"/>
        </w:rPr>
        <w:t>5</w:t>
      </w:r>
      <w:r w:rsidRPr="00655DF9">
        <w:rPr>
          <w:b/>
          <w:sz w:val="32"/>
          <w:szCs w:val="32"/>
        </w:rPr>
        <w:t>r. do 3</w:t>
      </w:r>
      <w:r w:rsidR="00292485">
        <w:rPr>
          <w:b/>
          <w:sz w:val="32"/>
          <w:szCs w:val="32"/>
        </w:rPr>
        <w:t>0</w:t>
      </w:r>
      <w:r w:rsidRPr="00655DF9">
        <w:rPr>
          <w:b/>
          <w:sz w:val="32"/>
          <w:szCs w:val="32"/>
        </w:rPr>
        <w:t xml:space="preserve"> </w:t>
      </w:r>
      <w:r w:rsidR="00292485">
        <w:rPr>
          <w:b/>
          <w:sz w:val="32"/>
          <w:szCs w:val="32"/>
        </w:rPr>
        <w:t>czerwca</w:t>
      </w:r>
      <w:r w:rsidRPr="00655DF9">
        <w:rPr>
          <w:b/>
          <w:sz w:val="32"/>
          <w:szCs w:val="32"/>
        </w:rPr>
        <w:t xml:space="preserve"> 202</w:t>
      </w:r>
      <w:r w:rsidR="00292485">
        <w:rPr>
          <w:b/>
          <w:sz w:val="32"/>
          <w:szCs w:val="32"/>
        </w:rPr>
        <w:t>5</w:t>
      </w:r>
      <w:r w:rsidRPr="00655DF9">
        <w:rPr>
          <w:b/>
          <w:sz w:val="32"/>
          <w:szCs w:val="32"/>
        </w:rPr>
        <w:t>r.</w:t>
      </w:r>
      <w:r>
        <w:rPr>
          <w:sz w:val="32"/>
          <w:szCs w:val="32"/>
        </w:rPr>
        <w:t xml:space="preserve"> następujące ceny i stawki opłat:  </w:t>
      </w:r>
    </w:p>
    <w:p w:rsidR="008A7890" w:rsidRDefault="008A7890" w:rsidP="007235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2353B" w:rsidRPr="00A4097D" w:rsidRDefault="0072353B" w:rsidP="00A4097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4097D">
        <w:rPr>
          <w:rFonts w:ascii="Times New Roman" w:eastAsia="Times New Roman" w:hAnsi="Times New Roman" w:cs="Times New Roman"/>
          <w:lang w:eastAsia="pl-PL"/>
        </w:rPr>
        <w:t>Stawki opłat w zakresie wytwarzania ciepła dla grup odbiorców</w:t>
      </w:r>
      <w:r w:rsidR="00BA4094">
        <w:rPr>
          <w:rFonts w:ascii="Times New Roman" w:eastAsia="Times New Roman" w:hAnsi="Times New Roman" w:cs="Times New Roman"/>
          <w:lang w:eastAsia="pl-PL"/>
        </w:rPr>
        <w:t xml:space="preserve"> uprawnionych</w:t>
      </w:r>
      <w:r w:rsidRPr="00A4097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4097D">
        <w:rPr>
          <w:rFonts w:ascii="Times New Roman" w:eastAsia="Times New Roman" w:hAnsi="Times New Roman" w:cs="Times New Roman"/>
          <w:b/>
          <w:lang w:eastAsia="pl-PL"/>
        </w:rPr>
        <w:t xml:space="preserve">   KMG.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667"/>
        <w:gridCol w:w="2835"/>
      </w:tblGrid>
      <w:tr w:rsidR="0072353B" w:rsidRPr="0072353B" w:rsidTr="005D27EA">
        <w:trPr>
          <w:trHeight w:val="2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grupa 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stawka opłaty miesięcznej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opłaty za ciepło</w:t>
            </w:r>
          </w:p>
        </w:tc>
      </w:tr>
      <w:tr w:rsidR="0072353B" w:rsidRPr="0072353B" w:rsidTr="005D27EA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odbiorców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zamówioną moc cieplną netto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</w:tr>
      <w:tr w:rsidR="0072353B" w:rsidRPr="0072353B" w:rsidTr="005D27EA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KMG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53B" w:rsidRPr="0072353B" w:rsidRDefault="00D05C4F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15 369,69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53B" w:rsidRPr="0072353B" w:rsidRDefault="00D05C4F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107,23</w:t>
            </w:r>
          </w:p>
        </w:tc>
      </w:tr>
    </w:tbl>
    <w:p w:rsidR="008A7890" w:rsidRPr="0072353B" w:rsidRDefault="008A7890" w:rsidP="007235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2353B" w:rsidRDefault="00D1415E" w:rsidP="00A4097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Ceny jednoskładnikowe w zł</w:t>
      </w:r>
      <w:r w:rsidR="00833E99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netto obliczone dla systemu ciepłowniczego </w:t>
      </w:r>
    </w:p>
    <w:p w:rsidR="00833E99" w:rsidRDefault="00833E99" w:rsidP="007235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D1415E" w:rsidTr="00D1415E">
        <w:tc>
          <w:tcPr>
            <w:tcW w:w="1734" w:type="dxa"/>
          </w:tcPr>
          <w:p w:rsidR="00D1415E" w:rsidRPr="00D1415E" w:rsidRDefault="00D1415E" w:rsidP="007235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System ciepłowniczy</w:t>
            </w:r>
          </w:p>
        </w:tc>
        <w:tc>
          <w:tcPr>
            <w:tcW w:w="1842" w:type="dxa"/>
          </w:tcPr>
          <w:p w:rsidR="00D1415E" w:rsidRPr="00D1415E" w:rsidRDefault="00D1415E" w:rsidP="007235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Maksymalna cena dostawy ciepła</w:t>
            </w:r>
          </w:p>
        </w:tc>
        <w:tc>
          <w:tcPr>
            <w:tcW w:w="1842" w:type="dxa"/>
          </w:tcPr>
          <w:p w:rsidR="00D1415E" w:rsidRPr="00D1415E" w:rsidRDefault="00D1415E" w:rsidP="007235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Cena dostawy ciepła obliczona na podstawie obowiązującej taryfy</w:t>
            </w:r>
          </w:p>
        </w:tc>
        <w:tc>
          <w:tcPr>
            <w:tcW w:w="1843" w:type="dxa"/>
          </w:tcPr>
          <w:p w:rsidR="00D1415E" w:rsidRPr="00D1415E" w:rsidRDefault="00D1415E" w:rsidP="007235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Średnia cena wytwarzania ciepła z rekompensatą</w:t>
            </w:r>
          </w:p>
        </w:tc>
        <w:tc>
          <w:tcPr>
            <w:tcW w:w="1843" w:type="dxa"/>
          </w:tcPr>
          <w:p w:rsidR="00D1415E" w:rsidRPr="00D1415E" w:rsidRDefault="00D1415E" w:rsidP="007235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Jednostkowa wysokość wyrównania</w:t>
            </w:r>
          </w:p>
        </w:tc>
      </w:tr>
      <w:tr w:rsidR="00D1415E" w:rsidTr="00D1415E">
        <w:tc>
          <w:tcPr>
            <w:tcW w:w="1734" w:type="dxa"/>
          </w:tcPr>
          <w:p w:rsidR="00D1415E" w:rsidRPr="00910131" w:rsidRDefault="00D1415E" w:rsidP="007235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131">
              <w:rPr>
                <w:rFonts w:ascii="Times New Roman" w:eastAsia="Times New Roman" w:hAnsi="Times New Roman" w:cs="Times New Roman"/>
                <w:b/>
                <w:lang w:eastAsia="pl-PL"/>
              </w:rPr>
              <w:t>KMG</w:t>
            </w:r>
          </w:p>
        </w:tc>
        <w:tc>
          <w:tcPr>
            <w:tcW w:w="1842" w:type="dxa"/>
          </w:tcPr>
          <w:p w:rsidR="00D1415E" w:rsidRDefault="00292485" w:rsidP="009517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312,01</w:t>
            </w:r>
          </w:p>
        </w:tc>
        <w:tc>
          <w:tcPr>
            <w:tcW w:w="1842" w:type="dxa"/>
          </w:tcPr>
          <w:p w:rsidR="00D1415E" w:rsidRDefault="00D05C4F" w:rsidP="009517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170,97</w:t>
            </w:r>
          </w:p>
        </w:tc>
        <w:tc>
          <w:tcPr>
            <w:tcW w:w="1843" w:type="dxa"/>
          </w:tcPr>
          <w:p w:rsidR="00D1415E" w:rsidRPr="00C94246" w:rsidRDefault="00292485" w:rsidP="0095174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134,97</w:t>
            </w:r>
          </w:p>
        </w:tc>
        <w:tc>
          <w:tcPr>
            <w:tcW w:w="1843" w:type="dxa"/>
          </w:tcPr>
          <w:p w:rsidR="00D1415E" w:rsidRDefault="00D05C4F" w:rsidP="0095174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36,00</w:t>
            </w:r>
          </w:p>
        </w:tc>
      </w:tr>
    </w:tbl>
    <w:p w:rsidR="008A7890" w:rsidRPr="0072353B" w:rsidRDefault="008A7890" w:rsidP="007235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55F4" w:rsidRPr="00A4097D" w:rsidRDefault="00B455F4" w:rsidP="00B455F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4097D">
        <w:rPr>
          <w:rFonts w:ascii="Times New Roman" w:eastAsia="Times New Roman" w:hAnsi="Times New Roman" w:cs="Times New Roman"/>
          <w:lang w:eastAsia="pl-PL"/>
        </w:rPr>
        <w:t>Stawki opłat w zakresie wytwarzania ciepła dla grup odbiorców</w:t>
      </w:r>
      <w:r w:rsidR="00BA4094">
        <w:rPr>
          <w:rFonts w:ascii="Times New Roman" w:eastAsia="Times New Roman" w:hAnsi="Times New Roman" w:cs="Times New Roman"/>
          <w:lang w:eastAsia="pl-PL"/>
        </w:rPr>
        <w:t xml:space="preserve"> uprawnionych</w:t>
      </w:r>
      <w:r w:rsidRPr="00A4097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4097D">
        <w:rPr>
          <w:rFonts w:ascii="Times New Roman" w:eastAsia="Times New Roman" w:hAnsi="Times New Roman" w:cs="Times New Roman"/>
          <w:b/>
          <w:lang w:eastAsia="pl-PL"/>
        </w:rPr>
        <w:t xml:space="preserve">   KG.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667"/>
        <w:gridCol w:w="2835"/>
      </w:tblGrid>
      <w:tr w:rsidR="00B455F4" w:rsidRPr="0072353B" w:rsidTr="00994788">
        <w:trPr>
          <w:trHeight w:val="2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F4" w:rsidRPr="0072353B" w:rsidRDefault="00B455F4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grupa 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F4" w:rsidRPr="0072353B" w:rsidRDefault="00B455F4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stawka opłaty miesięcznej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5F4" w:rsidRPr="0072353B" w:rsidRDefault="00B455F4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opłaty za ciepło</w:t>
            </w:r>
          </w:p>
        </w:tc>
      </w:tr>
      <w:tr w:rsidR="00B455F4" w:rsidRPr="0072353B" w:rsidTr="00994788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F4" w:rsidRPr="0072353B" w:rsidRDefault="00B455F4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odbiorców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5F4" w:rsidRPr="0072353B" w:rsidRDefault="00B455F4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zamówioną moc cieplną netto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5F4" w:rsidRPr="0072353B" w:rsidRDefault="00B455F4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</w:tr>
      <w:tr w:rsidR="00B455F4" w:rsidRPr="0072353B" w:rsidTr="00994788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5F4" w:rsidRPr="0072353B" w:rsidRDefault="00B455F4" w:rsidP="00B4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KG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F4" w:rsidRPr="00B455F4" w:rsidRDefault="00D05C4F" w:rsidP="00B4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18 665,39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5F4" w:rsidRPr="0072353B" w:rsidRDefault="00292485" w:rsidP="0099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94,48</w:t>
            </w:r>
          </w:p>
        </w:tc>
      </w:tr>
    </w:tbl>
    <w:p w:rsidR="00B455F4" w:rsidRPr="0072353B" w:rsidRDefault="00B455F4" w:rsidP="00B455F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55F4" w:rsidRDefault="00B455F4" w:rsidP="00B455F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Ceny jednoskładnikowe w zł. netto obliczone dla systemu ciepłowniczego </w:t>
      </w:r>
    </w:p>
    <w:p w:rsidR="00B455F4" w:rsidRDefault="00B455F4" w:rsidP="00B455F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B455F4" w:rsidTr="00994788">
        <w:tc>
          <w:tcPr>
            <w:tcW w:w="1734" w:type="dxa"/>
          </w:tcPr>
          <w:p w:rsidR="00B455F4" w:rsidRPr="00D1415E" w:rsidRDefault="00B455F4" w:rsidP="0099478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System ciepłowniczy</w:t>
            </w:r>
          </w:p>
        </w:tc>
        <w:tc>
          <w:tcPr>
            <w:tcW w:w="1842" w:type="dxa"/>
          </w:tcPr>
          <w:p w:rsidR="00B455F4" w:rsidRPr="00D1415E" w:rsidRDefault="00B455F4" w:rsidP="0099478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Maksymalna cena dostawy ciepła</w:t>
            </w:r>
          </w:p>
        </w:tc>
        <w:tc>
          <w:tcPr>
            <w:tcW w:w="1842" w:type="dxa"/>
          </w:tcPr>
          <w:p w:rsidR="00B455F4" w:rsidRPr="00D1415E" w:rsidRDefault="00B455F4" w:rsidP="0099478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Cena dostawy ciepła obliczona na podstawie obowiązującej taryfy</w:t>
            </w:r>
          </w:p>
        </w:tc>
        <w:tc>
          <w:tcPr>
            <w:tcW w:w="1843" w:type="dxa"/>
          </w:tcPr>
          <w:p w:rsidR="00B455F4" w:rsidRPr="00D1415E" w:rsidRDefault="00B455F4" w:rsidP="0099478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Średnia cena wytwarzania ciepła z rekompensatą</w:t>
            </w:r>
          </w:p>
        </w:tc>
        <w:tc>
          <w:tcPr>
            <w:tcW w:w="1843" w:type="dxa"/>
          </w:tcPr>
          <w:p w:rsidR="00B455F4" w:rsidRPr="00D1415E" w:rsidRDefault="00B455F4" w:rsidP="0099478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Jednostkowa wysokość wyrównania</w:t>
            </w:r>
          </w:p>
        </w:tc>
      </w:tr>
      <w:tr w:rsidR="00B455F4" w:rsidTr="00994788">
        <w:tc>
          <w:tcPr>
            <w:tcW w:w="1734" w:type="dxa"/>
          </w:tcPr>
          <w:p w:rsidR="00B455F4" w:rsidRPr="00910131" w:rsidRDefault="001962FD" w:rsidP="0099478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</w:t>
            </w:r>
            <w:r w:rsidR="00B455F4" w:rsidRPr="00910131">
              <w:rPr>
                <w:rFonts w:ascii="Times New Roman" w:eastAsia="Times New Roman" w:hAnsi="Times New Roman" w:cs="Times New Roman"/>
                <w:b/>
                <w:lang w:eastAsia="pl-PL"/>
              </w:rPr>
              <w:t>G</w:t>
            </w:r>
          </w:p>
        </w:tc>
        <w:tc>
          <w:tcPr>
            <w:tcW w:w="1842" w:type="dxa"/>
          </w:tcPr>
          <w:p w:rsidR="00B455F4" w:rsidRDefault="00292485" w:rsidP="009947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285,50</w:t>
            </w:r>
          </w:p>
        </w:tc>
        <w:tc>
          <w:tcPr>
            <w:tcW w:w="1842" w:type="dxa"/>
          </w:tcPr>
          <w:p w:rsidR="00B455F4" w:rsidRDefault="00D05C4F" w:rsidP="009947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173,97</w:t>
            </w:r>
          </w:p>
        </w:tc>
        <w:tc>
          <w:tcPr>
            <w:tcW w:w="1843" w:type="dxa"/>
          </w:tcPr>
          <w:p w:rsidR="00B455F4" w:rsidRPr="00C94246" w:rsidRDefault="00292485" w:rsidP="0099478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134,97</w:t>
            </w:r>
          </w:p>
        </w:tc>
        <w:tc>
          <w:tcPr>
            <w:tcW w:w="1843" w:type="dxa"/>
          </w:tcPr>
          <w:p w:rsidR="00B455F4" w:rsidRDefault="00D05C4F" w:rsidP="0099478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39,00</w:t>
            </w:r>
          </w:p>
        </w:tc>
      </w:tr>
    </w:tbl>
    <w:p w:rsidR="001962FD" w:rsidRDefault="001962FD" w:rsidP="00723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A7890" w:rsidRDefault="008A7890" w:rsidP="00723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A7890" w:rsidRDefault="008A7890" w:rsidP="00723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55F4" w:rsidRPr="0072353B" w:rsidRDefault="00B455F4" w:rsidP="00723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2353B" w:rsidRPr="00A4097D" w:rsidRDefault="0072353B" w:rsidP="001962FD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4097D">
        <w:rPr>
          <w:rFonts w:ascii="Times New Roman" w:eastAsia="Times New Roman" w:hAnsi="Times New Roman" w:cs="Times New Roman"/>
          <w:lang w:eastAsia="pl-PL"/>
        </w:rPr>
        <w:t>Ceny w zakresie wytwarzania ciepła dla grup odbiorców</w:t>
      </w:r>
      <w:r w:rsidR="00BA4094">
        <w:rPr>
          <w:rFonts w:ascii="Times New Roman" w:eastAsia="Times New Roman" w:hAnsi="Times New Roman" w:cs="Times New Roman"/>
          <w:lang w:eastAsia="pl-PL"/>
        </w:rPr>
        <w:t xml:space="preserve">  uprawnionych</w:t>
      </w:r>
      <w:r w:rsidRPr="00A4097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16152C" w:rsidRPr="00A4097D">
        <w:rPr>
          <w:rFonts w:ascii="Times New Roman" w:eastAsia="Times New Roman" w:hAnsi="Times New Roman" w:cs="Times New Roman"/>
          <w:b/>
          <w:lang w:eastAsia="pl-PL"/>
        </w:rPr>
        <w:t>WIE, WIB, WGE, WGB, WOI, WGN</w:t>
      </w:r>
      <w:r w:rsidR="00A819B1" w:rsidRPr="00A4097D">
        <w:rPr>
          <w:rFonts w:ascii="Times New Roman" w:eastAsia="Times New Roman" w:hAnsi="Times New Roman" w:cs="Times New Roman"/>
          <w:b/>
          <w:lang w:eastAsia="pl-PL"/>
        </w:rPr>
        <w:t>, ZL</w:t>
      </w:r>
    </w:p>
    <w:tbl>
      <w:tblPr>
        <w:tblW w:w="488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515"/>
        <w:gridCol w:w="2353"/>
        <w:gridCol w:w="1110"/>
        <w:gridCol w:w="968"/>
      </w:tblGrid>
      <w:tr w:rsidR="0072353B" w:rsidRPr="0072353B" w:rsidTr="00A17245">
        <w:trPr>
          <w:trHeight w:val="858"/>
        </w:trPr>
        <w:tc>
          <w:tcPr>
            <w:tcW w:w="11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 xml:space="preserve">grupa </w:t>
            </w:r>
          </w:p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odbiorców</w:t>
            </w:r>
          </w:p>
          <w:p w:rsidR="0072353B" w:rsidRPr="0072353B" w:rsidRDefault="0072353B" w:rsidP="00723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2353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 </w:t>
            </w:r>
          </w:p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cena za zamówioną moc cieplną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cena ciepła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cena nośnika ciepła</w:t>
            </w:r>
          </w:p>
        </w:tc>
      </w:tr>
      <w:tr w:rsidR="0072353B" w:rsidRPr="0072353B" w:rsidTr="00A17245">
        <w:trPr>
          <w:trHeight w:val="286"/>
        </w:trPr>
        <w:tc>
          <w:tcPr>
            <w:tcW w:w="113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</w:tr>
      <w:tr w:rsidR="0072353B" w:rsidRPr="0072353B" w:rsidTr="00A17245">
        <w:trPr>
          <w:trHeight w:val="286"/>
        </w:trPr>
        <w:tc>
          <w:tcPr>
            <w:tcW w:w="113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roczna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rata miesięczna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zł/m3</w:t>
            </w:r>
          </w:p>
        </w:tc>
      </w:tr>
      <w:tr w:rsidR="0072353B" w:rsidRPr="0072353B" w:rsidTr="00A17245">
        <w:trPr>
          <w:trHeight w:val="286"/>
        </w:trPr>
        <w:tc>
          <w:tcPr>
            <w:tcW w:w="113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zł/MW/rok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zł/MW/m-c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7245" w:rsidRPr="0072353B" w:rsidTr="00975F1F">
        <w:trPr>
          <w:trHeight w:val="765"/>
        </w:trPr>
        <w:tc>
          <w:tcPr>
            <w:tcW w:w="1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A17245" w:rsidP="000B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WIE, WIB, WGE, WGB,WOI,WGN</w:t>
            </w: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292485" w:rsidP="000B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223 409,16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292485" w:rsidP="00B4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18 617,43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292485" w:rsidP="000B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71,99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245" w:rsidRPr="0072353B" w:rsidRDefault="00292485" w:rsidP="000B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33,04</w:t>
            </w:r>
          </w:p>
        </w:tc>
      </w:tr>
      <w:tr w:rsidR="00A17245" w:rsidRPr="0072353B" w:rsidTr="00975F1F">
        <w:trPr>
          <w:trHeight w:val="765"/>
        </w:trPr>
        <w:tc>
          <w:tcPr>
            <w:tcW w:w="11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A1724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ZL</w:t>
            </w: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223 409,16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292485" w:rsidP="00A1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18 617,43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45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72,93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245" w:rsidRPr="0072353B" w:rsidRDefault="00A17245" w:rsidP="007B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33E99" w:rsidRDefault="00833E99" w:rsidP="00723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33E99" w:rsidRPr="0072353B" w:rsidRDefault="00833E99" w:rsidP="00723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2353B" w:rsidRPr="0072353B" w:rsidRDefault="0072353B" w:rsidP="00A4097D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  <w:r w:rsidRPr="0072353B">
        <w:rPr>
          <w:rFonts w:ascii="Times New Roman" w:eastAsia="Times New Roman" w:hAnsi="Times New Roman" w:cs="Times New Roman"/>
          <w:lang w:eastAsia="pl-PL"/>
        </w:rPr>
        <w:t>Stawki opłat w zakresie przesyłania i dystrybucji ciepła dla grup odbiorców</w:t>
      </w:r>
      <w:r w:rsidR="00BA4094">
        <w:rPr>
          <w:rFonts w:ascii="Times New Roman" w:eastAsia="Times New Roman" w:hAnsi="Times New Roman" w:cs="Times New Roman"/>
          <w:lang w:eastAsia="pl-PL"/>
        </w:rPr>
        <w:t xml:space="preserve"> uprawnionych</w:t>
      </w:r>
      <w:r w:rsidRPr="0072353B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72353B">
        <w:rPr>
          <w:rFonts w:ascii="Times New Roman" w:eastAsia="Times New Roman" w:hAnsi="Times New Roman" w:cs="Times New Roman"/>
          <w:b/>
          <w:lang w:eastAsia="pl-PL"/>
        </w:rPr>
        <w:t>WIE, WIB, WGE,</w:t>
      </w:r>
      <w:r w:rsidR="00A4097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2353B">
        <w:rPr>
          <w:rFonts w:ascii="Times New Roman" w:eastAsia="Times New Roman" w:hAnsi="Times New Roman" w:cs="Times New Roman"/>
          <w:b/>
          <w:lang w:eastAsia="pl-PL"/>
        </w:rPr>
        <w:t>WGB, WOI, WGN,</w:t>
      </w:r>
    </w:p>
    <w:tbl>
      <w:tblPr>
        <w:tblW w:w="9204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976"/>
        <w:gridCol w:w="2694"/>
        <w:gridCol w:w="1417"/>
      </w:tblGrid>
      <w:tr w:rsidR="0072353B" w:rsidRPr="0072353B" w:rsidTr="005D27EA">
        <w:trPr>
          <w:trHeight w:val="60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grupa odbiorców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stawka opłaty stałej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cena ciepła</w:t>
            </w:r>
          </w:p>
        </w:tc>
      </w:tr>
      <w:tr w:rsidR="0072353B" w:rsidRPr="0072353B" w:rsidTr="005D27EA">
        <w:trPr>
          <w:trHeight w:val="90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stawka opłaty zmiennej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roczna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rata miesięczna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zł/MW/rok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zł/MW/m-c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62 039,52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0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5 169,96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53B" w:rsidRPr="0072353B" w:rsidRDefault="00292485" w:rsidP="00BC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24,</w:t>
            </w:r>
            <w:r w:rsidR="00BC67E4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58 165,56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0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4 847,13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53B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27,45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52 405,32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0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4 367,11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53B" w:rsidRPr="0072353B" w:rsidRDefault="00292485" w:rsidP="000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18,73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WGB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BC67E4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55 382,88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16152C" w:rsidP="00BC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BC67E4">
              <w:rPr>
                <w:rFonts w:ascii="Times New Roman" w:eastAsia="Times New Roman" w:hAnsi="Times New Roman" w:cs="Times New Roman"/>
                <w:lang w:eastAsia="pl-PL"/>
              </w:rPr>
              <w:t> 615,24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53B" w:rsidRPr="0072353B" w:rsidRDefault="00BC67E4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16,48</w:t>
            </w:r>
          </w:p>
        </w:tc>
      </w:tr>
      <w:tr w:rsidR="0072353B" w:rsidRPr="0072353B" w:rsidTr="005D27E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41 369,76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C4173D" w:rsidP="0029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292485">
              <w:rPr>
                <w:rFonts w:ascii="Times New Roman" w:eastAsia="Times New Roman" w:hAnsi="Times New Roman" w:cs="Times New Roman"/>
                <w:lang w:eastAsia="pl-PL"/>
              </w:rPr>
              <w:t> 447,48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53B" w:rsidRPr="0072353B" w:rsidRDefault="00C4173D" w:rsidP="0010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10765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C67E4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</w:tr>
      <w:tr w:rsidR="0072353B" w:rsidRPr="0072353B" w:rsidTr="005D27EA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53B" w:rsidRPr="0072353B" w:rsidRDefault="0072353B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353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WGN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292485" w:rsidP="0072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77 639,28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3B" w:rsidRPr="0072353B" w:rsidRDefault="00C4173D" w:rsidP="0029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292485">
              <w:rPr>
                <w:rFonts w:ascii="Times New Roman" w:eastAsia="Times New Roman" w:hAnsi="Times New Roman" w:cs="Times New Roman"/>
                <w:lang w:eastAsia="pl-PL"/>
              </w:rPr>
              <w:t> 469,94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53B" w:rsidRPr="0072353B" w:rsidRDefault="00C4173D" w:rsidP="0029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22,</w:t>
            </w:r>
            <w:r w:rsidR="00292485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</w:tr>
    </w:tbl>
    <w:p w:rsidR="0072353B" w:rsidRDefault="0072353B" w:rsidP="007235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8A7890" w:rsidRPr="0072353B" w:rsidRDefault="008A7890" w:rsidP="007235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D1415E" w:rsidRDefault="00D1415E" w:rsidP="00A4097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Ceny jednoskładnikowe w zł</w:t>
      </w:r>
      <w:r w:rsidR="00833E99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netto obliczone dla systemu ciepłowniczego </w:t>
      </w:r>
    </w:p>
    <w:p w:rsidR="00833E99" w:rsidRDefault="00833E99" w:rsidP="00D141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833E99" w:rsidTr="00DC6433">
        <w:tc>
          <w:tcPr>
            <w:tcW w:w="1734" w:type="dxa"/>
          </w:tcPr>
          <w:p w:rsidR="00833E99" w:rsidRDefault="00833E99" w:rsidP="00DC643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System ciepłowniczy</w:t>
            </w:r>
          </w:p>
          <w:p w:rsidR="00833E99" w:rsidRPr="00D1415E" w:rsidRDefault="00833E99" w:rsidP="00DC643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(grupy taryfowe)</w:t>
            </w:r>
          </w:p>
        </w:tc>
        <w:tc>
          <w:tcPr>
            <w:tcW w:w="1842" w:type="dxa"/>
          </w:tcPr>
          <w:p w:rsidR="00833E99" w:rsidRPr="00D1415E" w:rsidRDefault="00833E99" w:rsidP="0095174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Średnia cena wytwarzania ciepła z rekompensatą</w:t>
            </w:r>
          </w:p>
        </w:tc>
        <w:tc>
          <w:tcPr>
            <w:tcW w:w="1842" w:type="dxa"/>
          </w:tcPr>
          <w:p w:rsidR="00833E99" w:rsidRPr="00D1415E" w:rsidRDefault="00833E99" w:rsidP="0095174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Cena dostawy ciepła obliczona na podstawie obowiązującej taryfy</w:t>
            </w:r>
          </w:p>
        </w:tc>
        <w:tc>
          <w:tcPr>
            <w:tcW w:w="1843" w:type="dxa"/>
          </w:tcPr>
          <w:p w:rsidR="00833E99" w:rsidRPr="00D1415E" w:rsidRDefault="00833E99" w:rsidP="0095174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Maksymalna cena dostawy ciepła</w:t>
            </w:r>
          </w:p>
        </w:tc>
        <w:tc>
          <w:tcPr>
            <w:tcW w:w="1843" w:type="dxa"/>
          </w:tcPr>
          <w:p w:rsidR="00833E99" w:rsidRPr="00D1415E" w:rsidRDefault="00833E99" w:rsidP="00DC643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415E">
              <w:rPr>
                <w:rFonts w:ascii="Times New Roman" w:eastAsia="Times New Roman" w:hAnsi="Times New Roman" w:cs="Times New Roman"/>
                <w:b/>
                <w:lang w:eastAsia="pl-PL"/>
              </w:rPr>
              <w:t>Jednostkowa wysokość wyrównania</w:t>
            </w:r>
          </w:p>
        </w:tc>
      </w:tr>
      <w:tr w:rsidR="00833E99" w:rsidTr="0073765E">
        <w:trPr>
          <w:trHeight w:val="286"/>
        </w:trPr>
        <w:tc>
          <w:tcPr>
            <w:tcW w:w="1734" w:type="dxa"/>
          </w:tcPr>
          <w:p w:rsidR="00833E99" w:rsidRPr="00910131" w:rsidRDefault="00833E99" w:rsidP="00DC643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0131">
              <w:rPr>
                <w:rFonts w:ascii="Times New Roman" w:eastAsia="Times New Roman" w:hAnsi="Times New Roman" w:cs="Times New Roman"/>
                <w:b/>
                <w:lang w:eastAsia="pl-PL"/>
              </w:rPr>
              <w:t>CL(</w:t>
            </w:r>
            <w:r w:rsidRPr="00910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WIE, WIB, WGE, WGB, WOI, WGN, ZL</w:t>
            </w:r>
            <w:r w:rsidRPr="0091013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842" w:type="dxa"/>
            <w:vAlign w:val="center"/>
          </w:tcPr>
          <w:p w:rsidR="00833E99" w:rsidRDefault="00BC67E4" w:rsidP="007376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173,22</w:t>
            </w:r>
          </w:p>
        </w:tc>
        <w:tc>
          <w:tcPr>
            <w:tcW w:w="1842" w:type="dxa"/>
            <w:vAlign w:val="center"/>
          </w:tcPr>
          <w:p w:rsidR="00833E99" w:rsidRDefault="00BC67E4" w:rsidP="0073765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192,48</w:t>
            </w:r>
          </w:p>
        </w:tc>
        <w:tc>
          <w:tcPr>
            <w:tcW w:w="1843" w:type="dxa"/>
            <w:vAlign w:val="center"/>
          </w:tcPr>
          <w:p w:rsidR="00833E99" w:rsidRPr="00C94246" w:rsidRDefault="00B73F69" w:rsidP="0083170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143,26</w:t>
            </w:r>
          </w:p>
        </w:tc>
        <w:tc>
          <w:tcPr>
            <w:tcW w:w="1843" w:type="dxa"/>
            <w:vAlign w:val="center"/>
          </w:tcPr>
          <w:p w:rsidR="00833E99" w:rsidRDefault="00BC67E4" w:rsidP="00BC67E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49,22</w:t>
            </w:r>
          </w:p>
        </w:tc>
      </w:tr>
    </w:tbl>
    <w:p w:rsidR="0072353B" w:rsidRPr="0072353B" w:rsidRDefault="0072353B" w:rsidP="007235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BA0D5A" w:rsidRDefault="00BA0D5A" w:rsidP="0019239E">
      <w:pPr>
        <w:pStyle w:val="NormalnyWeb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Ceny dla odbiorców uprawnionych mogą ulec zmianie w związku ze zmianą taryfy lub zmianą przepisów ustawy.</w:t>
      </w:r>
    </w:p>
    <w:p w:rsidR="00BA0D5A" w:rsidRDefault="00BA0D5A" w:rsidP="0019239E">
      <w:pPr>
        <w:pStyle w:val="NormalnyWeb"/>
        <w:jc w:val="both"/>
        <w:rPr>
          <w:sz w:val="32"/>
          <w:szCs w:val="32"/>
        </w:rPr>
      </w:pPr>
    </w:p>
    <w:p w:rsidR="0016152C" w:rsidRPr="0019239E" w:rsidRDefault="007B5ACB" w:rsidP="0019239E">
      <w:pPr>
        <w:pStyle w:val="NormalnyWeb"/>
        <w:jc w:val="both"/>
        <w:rPr>
          <w:sz w:val="32"/>
          <w:szCs w:val="32"/>
        </w:rPr>
      </w:pPr>
      <w:r w:rsidRPr="0019239E">
        <w:rPr>
          <w:sz w:val="32"/>
          <w:szCs w:val="32"/>
        </w:rPr>
        <w:t>W rozliczenia</w:t>
      </w:r>
      <w:r w:rsidR="001C4804">
        <w:rPr>
          <w:sz w:val="32"/>
          <w:szCs w:val="32"/>
        </w:rPr>
        <w:t>ch</w:t>
      </w:r>
      <w:r w:rsidRPr="0019239E">
        <w:rPr>
          <w:sz w:val="32"/>
          <w:szCs w:val="32"/>
        </w:rPr>
        <w:t xml:space="preserve"> z odbiorcami </w:t>
      </w:r>
      <w:r w:rsidR="0016152C" w:rsidRPr="0019239E">
        <w:rPr>
          <w:sz w:val="32"/>
          <w:szCs w:val="32"/>
        </w:rPr>
        <w:t>niepodlegającymi systemowi wsparcia będą stosowane ceny zgodnie z obowiązującą taryfą dla ciepła od 01.0</w:t>
      </w:r>
      <w:r w:rsidR="00CF41FC">
        <w:rPr>
          <w:sz w:val="32"/>
          <w:szCs w:val="32"/>
        </w:rPr>
        <w:t>6</w:t>
      </w:r>
      <w:r w:rsidR="0016152C" w:rsidRPr="0019239E">
        <w:rPr>
          <w:sz w:val="32"/>
          <w:szCs w:val="32"/>
        </w:rPr>
        <w:t>.202</w:t>
      </w:r>
      <w:r w:rsidR="00CF41FC">
        <w:rPr>
          <w:sz w:val="32"/>
          <w:szCs w:val="32"/>
        </w:rPr>
        <w:t>5</w:t>
      </w:r>
      <w:r w:rsidR="0016152C" w:rsidRPr="0019239E">
        <w:rPr>
          <w:sz w:val="32"/>
          <w:szCs w:val="32"/>
        </w:rPr>
        <w:t>r.</w:t>
      </w:r>
    </w:p>
    <w:p w:rsidR="00534E1F" w:rsidRPr="0019239E" w:rsidRDefault="00534E1F" w:rsidP="0019239E">
      <w:pPr>
        <w:pStyle w:val="NormalnyWeb"/>
        <w:jc w:val="both"/>
        <w:rPr>
          <w:sz w:val="32"/>
          <w:szCs w:val="32"/>
        </w:rPr>
      </w:pPr>
      <w:r w:rsidRPr="0019239E">
        <w:rPr>
          <w:sz w:val="32"/>
          <w:szCs w:val="32"/>
        </w:rPr>
        <w:t>Link do obecnie obow</w:t>
      </w:r>
      <w:r w:rsidR="00A4097D">
        <w:rPr>
          <w:sz w:val="32"/>
          <w:szCs w:val="32"/>
        </w:rPr>
        <w:t xml:space="preserve">iązującej taryfy dla ciepła Nr </w:t>
      </w:r>
      <w:r w:rsidRPr="0019239E">
        <w:rPr>
          <w:sz w:val="32"/>
          <w:szCs w:val="32"/>
        </w:rPr>
        <w:t>OPO.</w:t>
      </w:r>
      <w:r w:rsidR="00CF41FC">
        <w:rPr>
          <w:sz w:val="32"/>
          <w:szCs w:val="32"/>
        </w:rPr>
        <w:t>ZT.4210.49.2024MN</w:t>
      </w:r>
      <w:r w:rsidR="00532C03">
        <w:rPr>
          <w:sz w:val="32"/>
          <w:szCs w:val="32"/>
        </w:rPr>
        <w:t>I</w:t>
      </w:r>
      <w:r w:rsidRPr="0019239E">
        <w:rPr>
          <w:sz w:val="32"/>
          <w:szCs w:val="32"/>
        </w:rPr>
        <w:t xml:space="preserve">  z dnia </w:t>
      </w:r>
      <w:r w:rsidR="00CF41FC">
        <w:rPr>
          <w:sz w:val="32"/>
          <w:szCs w:val="32"/>
        </w:rPr>
        <w:t xml:space="preserve"> </w:t>
      </w:r>
      <w:r w:rsidR="00107657">
        <w:rPr>
          <w:sz w:val="32"/>
          <w:szCs w:val="32"/>
        </w:rPr>
        <w:t>14</w:t>
      </w:r>
      <w:r w:rsidR="00CF41FC">
        <w:rPr>
          <w:sz w:val="32"/>
          <w:szCs w:val="32"/>
        </w:rPr>
        <w:t xml:space="preserve">  maja </w:t>
      </w:r>
      <w:r w:rsidRPr="0019239E">
        <w:rPr>
          <w:sz w:val="32"/>
          <w:szCs w:val="32"/>
        </w:rPr>
        <w:t xml:space="preserve"> 202</w:t>
      </w:r>
      <w:r w:rsidR="00CF41FC">
        <w:rPr>
          <w:sz w:val="32"/>
          <w:szCs w:val="32"/>
        </w:rPr>
        <w:t xml:space="preserve">5 </w:t>
      </w:r>
      <w:r w:rsidRPr="0019239E">
        <w:rPr>
          <w:sz w:val="32"/>
          <w:szCs w:val="32"/>
        </w:rPr>
        <w:t>r.</w:t>
      </w:r>
    </w:p>
    <w:p w:rsidR="00000D1F" w:rsidRDefault="00E95CDB" w:rsidP="0019239E">
      <w:pPr>
        <w:pStyle w:val="NormalnyWeb"/>
        <w:jc w:val="both"/>
        <w:rPr>
          <w:rStyle w:val="Hipercze"/>
          <w:sz w:val="32"/>
          <w:szCs w:val="32"/>
        </w:rPr>
      </w:pPr>
      <w:hyperlink r:id="rId8" w:history="1">
        <w:r w:rsidR="00000D1F" w:rsidRPr="00B8767D">
          <w:rPr>
            <w:rStyle w:val="Hipercze"/>
            <w:sz w:val="32"/>
            <w:szCs w:val="32"/>
          </w:rPr>
          <w:t>https://brodnicapec.bip.e-zeto.eu/bip/14_brodnicapec/fckeditor/file///2025%20Taryfa%20opublikowana.pdf</w:t>
        </w:r>
      </w:hyperlink>
    </w:p>
    <w:p w:rsidR="00000D1F" w:rsidRDefault="00000D1F" w:rsidP="0019239E">
      <w:pPr>
        <w:pStyle w:val="NormalnyWeb"/>
        <w:jc w:val="both"/>
        <w:rPr>
          <w:rStyle w:val="Hipercze"/>
          <w:sz w:val="32"/>
          <w:szCs w:val="32"/>
        </w:rPr>
      </w:pPr>
    </w:p>
    <w:p w:rsidR="00543EC1" w:rsidRPr="00543EC1" w:rsidRDefault="00543EC1" w:rsidP="0054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EC1"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ustawy:</w:t>
      </w:r>
    </w:p>
    <w:p w:rsidR="00543EC1" w:rsidRDefault="00E95CDB" w:rsidP="00543EC1">
      <w:pPr>
        <w:pStyle w:val="NormalnyWeb"/>
        <w:jc w:val="both"/>
        <w:rPr>
          <w:rStyle w:val="Hipercze"/>
          <w:sz w:val="32"/>
          <w:szCs w:val="32"/>
        </w:rPr>
      </w:pPr>
      <w:hyperlink r:id="rId9" w:history="1">
        <w:r w:rsidR="00543EC1" w:rsidRPr="00543EC1">
          <w:rPr>
            <w:color w:val="0000FF" w:themeColor="hyperlink"/>
            <w:u w:val="single"/>
          </w:rPr>
          <w:t>https://isap.sejm.gov.pl/isap.nsf/</w:t>
        </w:r>
        <w:r w:rsidR="00543EC1" w:rsidRPr="00543EC1">
          <w:rPr>
            <w:color w:val="0000FF" w:themeColor="hyperlink"/>
            <w:u w:val="single"/>
          </w:rPr>
          <w:t>download.xsp/WDU20240000859/O/D20240859.pdf</w:t>
        </w:r>
      </w:hyperlink>
    </w:p>
    <w:sectPr w:rsidR="0054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DB" w:rsidRDefault="00E95CDB" w:rsidP="0016152C">
      <w:pPr>
        <w:spacing w:after="0" w:line="240" w:lineRule="auto"/>
      </w:pPr>
      <w:r>
        <w:separator/>
      </w:r>
    </w:p>
  </w:endnote>
  <w:endnote w:type="continuationSeparator" w:id="0">
    <w:p w:rsidR="00E95CDB" w:rsidRDefault="00E95CDB" w:rsidP="0016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DB" w:rsidRDefault="00E95CDB" w:rsidP="0016152C">
      <w:pPr>
        <w:spacing w:after="0" w:line="240" w:lineRule="auto"/>
      </w:pPr>
      <w:r>
        <w:separator/>
      </w:r>
    </w:p>
  </w:footnote>
  <w:footnote w:type="continuationSeparator" w:id="0">
    <w:p w:rsidR="00E95CDB" w:rsidRDefault="00E95CDB" w:rsidP="00161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832"/>
    <w:multiLevelType w:val="hybridMultilevel"/>
    <w:tmpl w:val="AE1E3E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B0D"/>
    <w:multiLevelType w:val="hybridMultilevel"/>
    <w:tmpl w:val="7B02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7C4A"/>
    <w:multiLevelType w:val="hybridMultilevel"/>
    <w:tmpl w:val="59FE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3B"/>
    <w:rsid w:val="00000D1F"/>
    <w:rsid w:val="00005881"/>
    <w:rsid w:val="00013F1D"/>
    <w:rsid w:val="00070CE6"/>
    <w:rsid w:val="000C5948"/>
    <w:rsid w:val="000D47D0"/>
    <w:rsid w:val="00106A85"/>
    <w:rsid w:val="00107657"/>
    <w:rsid w:val="0016152C"/>
    <w:rsid w:val="0019239E"/>
    <w:rsid w:val="001962FD"/>
    <w:rsid w:val="001A3AC7"/>
    <w:rsid w:val="001C4804"/>
    <w:rsid w:val="001C4BDA"/>
    <w:rsid w:val="001F6FAF"/>
    <w:rsid w:val="00202CC2"/>
    <w:rsid w:val="00292485"/>
    <w:rsid w:val="002D13FF"/>
    <w:rsid w:val="003C6BA8"/>
    <w:rsid w:val="004523CD"/>
    <w:rsid w:val="0045618B"/>
    <w:rsid w:val="00457AAD"/>
    <w:rsid w:val="004B79C7"/>
    <w:rsid w:val="00532C03"/>
    <w:rsid w:val="00534E1F"/>
    <w:rsid w:val="00543EC1"/>
    <w:rsid w:val="00655DF9"/>
    <w:rsid w:val="006C02DA"/>
    <w:rsid w:val="00707B7A"/>
    <w:rsid w:val="0072353B"/>
    <w:rsid w:val="0073765E"/>
    <w:rsid w:val="0075373B"/>
    <w:rsid w:val="007578B4"/>
    <w:rsid w:val="007B5ACB"/>
    <w:rsid w:val="007C5B6F"/>
    <w:rsid w:val="00831701"/>
    <w:rsid w:val="00833E99"/>
    <w:rsid w:val="008506CA"/>
    <w:rsid w:val="008A7890"/>
    <w:rsid w:val="008F069E"/>
    <w:rsid w:val="00910131"/>
    <w:rsid w:val="00951744"/>
    <w:rsid w:val="0098670A"/>
    <w:rsid w:val="00A17245"/>
    <w:rsid w:val="00A4097D"/>
    <w:rsid w:val="00A819B1"/>
    <w:rsid w:val="00AC6022"/>
    <w:rsid w:val="00B2195F"/>
    <w:rsid w:val="00B455F4"/>
    <w:rsid w:val="00B73F69"/>
    <w:rsid w:val="00B86690"/>
    <w:rsid w:val="00BA0D5A"/>
    <w:rsid w:val="00BA4094"/>
    <w:rsid w:val="00BC57BB"/>
    <w:rsid w:val="00BC67E4"/>
    <w:rsid w:val="00BE06CC"/>
    <w:rsid w:val="00C4173D"/>
    <w:rsid w:val="00C5779F"/>
    <w:rsid w:val="00C64223"/>
    <w:rsid w:val="00C94246"/>
    <w:rsid w:val="00CC4708"/>
    <w:rsid w:val="00CF41FC"/>
    <w:rsid w:val="00D05C4F"/>
    <w:rsid w:val="00D1415E"/>
    <w:rsid w:val="00DA4E45"/>
    <w:rsid w:val="00DB0563"/>
    <w:rsid w:val="00DC1DFC"/>
    <w:rsid w:val="00E95CDB"/>
    <w:rsid w:val="00E973FF"/>
    <w:rsid w:val="00F0128D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373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37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53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34E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B5A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5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5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52C"/>
    <w:rPr>
      <w:vertAlign w:val="superscript"/>
    </w:rPr>
  </w:style>
  <w:style w:type="table" w:styleId="Tabela-Siatka">
    <w:name w:val="Table Grid"/>
    <w:basedOn w:val="Standardowy"/>
    <w:uiPriority w:val="59"/>
    <w:rsid w:val="00D1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373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37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53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34E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B5A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5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5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52C"/>
    <w:rPr>
      <w:vertAlign w:val="superscript"/>
    </w:rPr>
  </w:style>
  <w:style w:type="table" w:styleId="Tabela-Siatka">
    <w:name w:val="Table Grid"/>
    <w:basedOn w:val="Standardowy"/>
    <w:uiPriority w:val="59"/>
    <w:rsid w:val="00D1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dnicapec.bip.e-zeto.eu/bip/14_brodnicapec/fckeditor/file///2025%20Taryfa%20opublikowan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wnload.xsp/WDU20240000859/O/D2024085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</cp:lastModifiedBy>
  <cp:revision>27</cp:revision>
  <cp:lastPrinted>2024-04-05T08:10:00Z</cp:lastPrinted>
  <dcterms:created xsi:type="dcterms:W3CDTF">2024-04-09T11:08:00Z</dcterms:created>
  <dcterms:modified xsi:type="dcterms:W3CDTF">2025-05-26T08:45:00Z</dcterms:modified>
</cp:coreProperties>
</file>